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jc w:val="center"/>
        <w:rPr/>
      </w:pPr>
      <w:r>
        <w:rPr/>
      </w:r>
    </w:p>
    <w:tbl>
      <w:tblPr>
        <w:tblW w:w="10456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3124"/>
        <w:gridCol w:w="2689"/>
        <w:gridCol w:w="3088"/>
      </w:tblGrid>
      <w:tr>
        <w:trPr/>
        <w:tc>
          <w:tcPr>
            <w:tcW w:w="104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財團法人泰安旌忠文教公益基金會</w:t>
            </w:r>
            <w:r>
              <w:rPr>
                <w:rFonts w:eastAsia="標楷體" w:ascii="標楷體" w:hAnsi="標楷體"/>
                <w:sz w:val="28"/>
                <w:szCs w:val="28"/>
              </w:rPr>
              <w:t>2024</w:t>
            </w:r>
            <w:r>
              <w:rPr>
                <w:rFonts w:ascii="標楷體" w:hAnsi="標楷體" w:eastAsia="標楷體"/>
                <w:sz w:val="28"/>
                <w:szCs w:val="28"/>
              </w:rPr>
              <w:t>年岳飛主題作文簡章</w:t>
            </w:r>
          </w:p>
        </w:tc>
      </w:tr>
      <w:tr>
        <w:trPr/>
        <w:tc>
          <w:tcPr>
            <w:tcW w:w="104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/>
            </w:pPr>
            <w:r>
              <w:rPr>
                <w:rFonts w:ascii="標楷體" w:hAnsi="標楷體" w:eastAsia="標楷體"/>
                <w:sz w:val="28"/>
                <w:szCs w:val="28"/>
              </w:rPr>
              <w:t>主辦單位：財團法人泰安旌忠文教公益基金會</w:t>
            </w:r>
          </w:p>
        </w:tc>
      </w:tr>
      <w:tr>
        <w:trPr/>
        <w:tc>
          <w:tcPr>
            <w:tcW w:w="104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活動目的：傳揚岳飛忠孝節義精神，推動社會正向風氣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組別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國小組(限五、六年級)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國中組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高中組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字數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400~800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600~1000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600~1000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題目</w:t>
            </w:r>
          </w:p>
        </w:tc>
        <w:tc>
          <w:tcPr>
            <w:tcW w:w="8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與民族英雄岳飛相關之主題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其他</w:t>
            </w:r>
          </w:p>
        </w:tc>
        <w:tc>
          <w:tcPr>
            <w:tcW w:w="8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文章體材不拘</w:t>
            </w:r>
          </w:p>
          <w:p>
            <w:pPr>
              <w:pStyle w:val="ListParagraph"/>
              <w:numPr>
                <w:ilvl w:val="0"/>
                <w:numId w:val="1"/>
              </w:numPr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題目請自行擬訂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cs="TTF3Fo00" w:eastAsia="標楷體"/>
                <w:sz w:val="28"/>
                <w:szCs w:val="28"/>
              </w:rPr>
              <w:t>評分標準</w:t>
            </w:r>
          </w:p>
        </w:tc>
        <w:tc>
          <w:tcPr>
            <w:tcW w:w="8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ListParagraph"/>
              <w:spacing w:lineRule="exact" w:line="480"/>
              <w:rPr/>
            </w:pPr>
            <w:r>
              <w:rPr>
                <w:rFonts w:ascii="標楷體" w:hAnsi="標楷體" w:cs="TTF3Fo00" w:eastAsia="標楷體"/>
                <w:sz w:val="28"/>
                <w:szCs w:val="28"/>
              </w:rPr>
              <w:t>寫作內容</w:t>
            </w:r>
            <w:r>
              <w:rPr>
                <w:rFonts w:eastAsia="標楷體" w:cs="TTF3Fo00" w:ascii="標楷體" w:hAnsi="標楷體"/>
                <w:sz w:val="28"/>
                <w:szCs w:val="28"/>
              </w:rPr>
              <w:t>40</w:t>
            </w:r>
            <w:r>
              <w:rPr>
                <w:rFonts w:ascii="標楷體" w:hAnsi="標楷體" w:cs="TTF3Fo00" w:eastAsia="標楷體"/>
                <w:sz w:val="28"/>
                <w:szCs w:val="28"/>
              </w:rPr>
              <w:t>％、結構組織</w:t>
            </w:r>
            <w:r>
              <w:rPr>
                <w:rFonts w:eastAsia="標楷體" w:cs="TTF3Fo00" w:ascii="標楷體" w:hAnsi="標楷體"/>
                <w:sz w:val="28"/>
                <w:szCs w:val="28"/>
              </w:rPr>
              <w:t>20</w:t>
            </w:r>
            <w:r>
              <w:rPr>
                <w:rFonts w:ascii="標楷體" w:hAnsi="標楷體" w:cs="TTF3Fo00" w:eastAsia="標楷體"/>
                <w:sz w:val="28"/>
                <w:szCs w:val="28"/>
              </w:rPr>
              <w:t>％、遣詞造句</w:t>
            </w:r>
            <w:r>
              <w:rPr>
                <w:rFonts w:eastAsia="標楷體" w:cs="TTF3Fo00" w:ascii="標楷體" w:hAnsi="標楷體"/>
                <w:sz w:val="28"/>
                <w:szCs w:val="28"/>
              </w:rPr>
              <w:t>20</w:t>
            </w:r>
            <w:r>
              <w:rPr>
                <w:rFonts w:ascii="標楷體" w:hAnsi="標楷體" w:cs="TTF3Fo00" w:eastAsia="標楷體"/>
                <w:sz w:val="28"/>
                <w:szCs w:val="28"/>
              </w:rPr>
              <w:t>％，錯別字</w:t>
            </w:r>
            <w:r>
              <w:rPr>
                <w:rFonts w:eastAsia="標楷體" w:cs="TTF3Fo00" w:ascii="標楷體" w:hAnsi="標楷體"/>
                <w:sz w:val="28"/>
                <w:szCs w:val="28"/>
              </w:rPr>
              <w:t>10</w:t>
            </w:r>
            <w:r>
              <w:rPr>
                <w:rFonts w:ascii="標楷體" w:hAnsi="標楷體" w:cs="TTF3Fo00" w:eastAsia="標楷體"/>
                <w:sz w:val="28"/>
                <w:szCs w:val="28"/>
              </w:rPr>
              <w:t>％、標點符號</w:t>
            </w:r>
            <w:r>
              <w:rPr>
                <w:rFonts w:eastAsia="標楷體" w:cs="TTF3Fo00" w:ascii="標楷體" w:hAnsi="標楷體"/>
                <w:sz w:val="28"/>
                <w:szCs w:val="28"/>
              </w:rPr>
              <w:t>10</w:t>
            </w:r>
            <w:r>
              <w:rPr>
                <w:rFonts w:ascii="標楷體" w:hAnsi="標楷體" w:cs="TTF3Fo00" w:eastAsia="標楷體"/>
                <w:sz w:val="28"/>
                <w:szCs w:val="28"/>
              </w:rPr>
              <w:t>％。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/>
            </w:pPr>
            <w:r>
              <w:rPr>
                <w:rFonts w:ascii="標楷體" w:hAnsi="標楷體" w:eastAsia="標楷體"/>
                <w:sz w:val="28"/>
                <w:szCs w:val="28"/>
              </w:rPr>
              <w:t>獎勵</w:t>
            </w:r>
          </w:p>
        </w:tc>
        <w:tc>
          <w:tcPr>
            <w:tcW w:w="8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ListParagraph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作文為小岳飛獎學金的評選項目之一，未得此次小岳飛獎學金者，頒發稿費</w:t>
            </w:r>
            <w:r>
              <w:rPr>
                <w:rFonts w:eastAsia="標楷體" w:ascii="標楷體" w:hAnsi="標楷體"/>
                <w:sz w:val="28"/>
                <w:szCs w:val="28"/>
              </w:rPr>
              <w:t>500</w:t>
            </w:r>
            <w:r>
              <w:rPr>
                <w:rFonts w:ascii="標楷體" w:hAnsi="標楷體" w:eastAsia="標楷體"/>
                <w:sz w:val="28"/>
                <w:szCs w:val="28"/>
              </w:rPr>
              <w:t>元，前三名有機會由基金會贊助參加兩岸交流活動。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文稿規則</w:t>
            </w:r>
          </w:p>
        </w:tc>
        <w:tc>
          <w:tcPr>
            <w:tcW w:w="8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一律以電腦打字</w:t>
            </w:r>
            <w:r>
              <w:rPr>
                <w:rFonts w:eastAsia="標楷體" w:ascii="標楷體" w:hAnsi="標楷體"/>
                <w:sz w:val="28"/>
                <w:szCs w:val="28"/>
              </w:rPr>
              <w:t>,</w:t>
            </w:r>
            <w:r>
              <w:rPr>
                <w:rFonts w:ascii="標楷體" w:hAnsi="標楷體" w:eastAsia="標楷體"/>
                <w:sz w:val="28"/>
                <w:szCs w:val="28"/>
              </w:rPr>
              <w:t>直式橫書</w:t>
            </w:r>
            <w:r>
              <w:rPr>
                <w:rFonts w:eastAsia="標楷體" w:ascii="標楷體" w:hAnsi="標楷體"/>
                <w:sz w:val="28"/>
                <w:szCs w:val="28"/>
              </w:rPr>
              <w:t>,</w:t>
            </w:r>
            <w:r>
              <w:rPr>
                <w:rFonts w:ascii="標楷體" w:hAnsi="標楷體" w:eastAsia="標楷體"/>
                <w:sz w:val="28"/>
                <w:szCs w:val="28"/>
              </w:rPr>
              <w:t>字型大小為新細明體</w:t>
            </w:r>
            <w:r>
              <w:rPr>
                <w:rFonts w:eastAsia="標楷體" w:ascii="標楷體" w:hAnsi="標楷體"/>
                <w:sz w:val="28"/>
                <w:szCs w:val="28"/>
              </w:rPr>
              <w:t>14</w:t>
            </w:r>
            <w:r>
              <w:rPr>
                <w:rFonts w:ascii="標楷體" w:hAnsi="標楷體" w:eastAsia="標楷體"/>
                <w:sz w:val="28"/>
                <w:szCs w:val="28"/>
              </w:rPr>
              <w:t>號字</w:t>
            </w:r>
          </w:p>
          <w:p>
            <w:pPr>
              <w:pStyle w:val="ListParagraph"/>
              <w:numPr>
                <w:ilvl w:val="0"/>
                <w:numId w:val="2"/>
              </w:numPr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作文中需出現學校及姓名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注意事項</w:t>
            </w:r>
          </w:p>
        </w:tc>
        <w:tc>
          <w:tcPr>
            <w:tcW w:w="8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tLeast" w:line="240"/>
              <w:rPr/>
            </w:pPr>
            <w:r>
              <w:rPr>
                <w:rFonts w:ascii="標楷體" w:hAnsi="標楷體" w:eastAsia="標楷體"/>
                <w:sz w:val="28"/>
                <w:szCs w:val="28"/>
              </w:rPr>
              <w:t>作文需為未曾對外發表過，亦不得抄襲他人或妨害他人著作權。若違反以上情事，一經查證屬實，即取消小岳飛獎學金得獎資格</w:t>
            </w:r>
            <w:r>
              <w:rPr>
                <w:rFonts w:eastAsia="標楷體" w:ascii="標楷體" w:hAnsi="標楷體"/>
                <w:sz w:val="28"/>
                <w:szCs w:val="28"/>
              </w:rPr>
              <w:t>,</w:t>
            </w:r>
            <w:r>
              <w:rPr>
                <w:rFonts w:ascii="標楷體" w:hAnsi="標楷體" w:eastAsia="標楷體"/>
                <w:sz w:val="28"/>
                <w:szCs w:val="28"/>
              </w:rPr>
              <w:t>追回潤稿費。相關責任亦由學生自負。</w:t>
            </w:r>
          </w:p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tLeast" w:line="240"/>
              <w:rPr/>
            </w:pPr>
            <w:r>
              <w:rPr>
                <w:rFonts w:ascii="標楷體" w:hAnsi="標楷體" w:eastAsia="標楷體"/>
                <w:sz w:val="28"/>
                <w:szCs w:val="28"/>
              </w:rPr>
              <w:t>作文需授權本基金會無條件享有不可撤銷之使用權。</w:t>
            </w:r>
          </w:p>
          <w:p>
            <w:pPr>
              <w:pStyle w:val="ListParagraph"/>
              <w:numPr>
                <w:ilvl w:val="0"/>
                <w:numId w:val="3"/>
              </w:numPr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作文將代表臺灣參加兩岸岳飛徵文比賽。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公布日期與方式</w:t>
            </w:r>
          </w:p>
        </w:tc>
        <w:tc>
          <w:tcPr>
            <w:tcW w:w="89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rPr/>
            </w:pPr>
            <w:r>
              <w:rPr>
                <w:rFonts w:eastAsia="標楷體" w:ascii="標楷體" w:hAnsi="標楷體"/>
                <w:sz w:val="28"/>
                <w:szCs w:val="28"/>
              </w:rPr>
              <w:t>113</w:t>
            </w:r>
            <w:r>
              <w:rPr>
                <w:rFonts w:ascii="標楷體" w:hAnsi="標楷體" w:eastAsia="標楷體"/>
                <w:sz w:val="28"/>
                <w:szCs w:val="28"/>
              </w:rPr>
              <w:t>年</w:t>
            </w: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eastAsia="標楷體"/>
                <w:sz w:val="28"/>
                <w:szCs w:val="28"/>
              </w:rPr>
              <w:t>月</w:t>
            </w:r>
            <w:r>
              <w:rPr>
                <w:rFonts w:eastAsia="標楷體" w:ascii="標楷體" w:hAnsi="標楷體"/>
                <w:sz w:val="28"/>
                <w:szCs w:val="28"/>
              </w:rPr>
              <w:t>4</w:t>
            </w:r>
            <w:r>
              <w:rPr>
                <w:rFonts w:ascii="標楷體" w:hAnsi="標楷體" w:eastAsia="標楷體"/>
                <w:sz w:val="28"/>
                <w:szCs w:val="28"/>
              </w:rPr>
              <w:t>日晚上</w:t>
            </w:r>
            <w:r>
              <w:rPr>
                <w:rFonts w:eastAsia="標楷體" w:ascii="標楷體" w:hAnsi="標楷體"/>
                <w:sz w:val="28"/>
                <w:szCs w:val="28"/>
              </w:rPr>
              <w:t>10:00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前公告於本會官網  </w:t>
            </w:r>
            <w:r>
              <w:rPr>
                <w:rFonts w:eastAsia="標楷體" w:ascii="標楷體" w:hAnsi="標楷體"/>
                <w:sz w:val="28"/>
                <w:szCs w:val="28"/>
              </w:rPr>
              <w:t>http://www.tajj.org.tw/</w:t>
            </w:r>
          </w:p>
        </w:tc>
      </w:tr>
    </w:tbl>
    <w:p>
      <w:pPr>
        <w:pStyle w:val="Normal"/>
        <w:ind w:left="-991" w:firstLine="991"/>
        <w:rPr/>
      </w:pPr>
      <w:r>
        <w:rPr/>
      </w:r>
    </w:p>
    <w:sectPr>
      <w:type w:val="nextPage"/>
      <w:pgSz w:w="11906" w:h="16838"/>
      <w:pgMar w:left="851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0268"/>
    <w:pPr>
      <w:widowControl w:val="false"/>
      <w:bidi w:val="0"/>
      <w:jc w:val="left"/>
    </w:pPr>
    <w:rPr>
      <w:rFonts w:ascii="Times New Roman" w:hAnsi="Times New Roman" w:eastAsia="新細明體" w:cs="Times New Roman" w:eastAsiaTheme="minorEastAsia"/>
      <w:color w:val="auto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清單段落 字元"/>
    <w:link w:val="a3"/>
    <w:uiPriority w:val="34"/>
    <w:qFormat/>
    <w:locked/>
    <w:rsid w:val="00f20268"/>
    <w:rPr>
      <w:rFonts w:ascii="Times New Roman" w:hAnsi="Times New Roman" w:eastAsia="新細明體" w:cs="Times New Roman"/>
      <w:szCs w:val="20"/>
    </w:rPr>
  </w:style>
  <w:style w:type="paragraph" w:styleId="Style15">
    <w:name w:val="標題"/>
    <w:basedOn w:val="Normal"/>
    <w:next w:val="Style16"/>
    <w:qFormat/>
    <w:pPr>
      <w:keepNext/>
      <w:spacing w:before="240" w:after="120"/>
    </w:pPr>
    <w:rPr>
      <w:rFonts w:ascii="Liberation Sans" w:hAnsi="Liberation Sans" w:eastAsia="微軟正黑體" w:cs="MS Sans Serif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S Sans Serif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S Sans Serif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S Sans Serif"/>
    </w:rPr>
  </w:style>
  <w:style w:type="paragraph" w:styleId="ListParagraph">
    <w:name w:val="List Paragraph"/>
    <w:basedOn w:val="Normal"/>
    <w:link w:val="a4"/>
    <w:uiPriority w:val="34"/>
    <w:qFormat/>
    <w:rsid w:val="00f20268"/>
    <w:pPr>
      <w:ind w:left="480" w:hanging="0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NDC_ODF_Application_Tools/1.0.2$Windows_X86_64 LibreOffice_project/e7b18eac6983b57cd36244d0d7751dceefe72182</Application>
  <Pages>1</Pages>
  <Words>410</Words>
  <Characters>476</Characters>
  <CharactersWithSpaces>478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2023-11-28T10:29:00Z</dcterms:created>
  <dc:creator>ya fang wang</dc:creator>
  <dc:description/>
  <dc:language>zh-TW</dc:language>
  <cp:lastModifiedBy>ya fang wang</cp:lastModifiedBy>
  <cp:lastPrinted>2023-11-28T10:31:00Z</cp:lastPrinted>
  <dcterms:modified xsi:type="dcterms:W3CDTF">2023-11-28T10:31:00Z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